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E4" w:rsidRPr="005167E4" w:rsidRDefault="005167E4" w:rsidP="005167E4">
      <w:pPr>
        <w:pStyle w:val="AralkYok"/>
        <w:rPr>
          <w:b/>
          <w:sz w:val="28"/>
          <w:szCs w:val="28"/>
          <w:u w:val="single"/>
          <w:lang w:eastAsia="tr-TR"/>
        </w:rPr>
      </w:pPr>
      <w:r w:rsidRPr="005167E4">
        <w:rPr>
          <w:bdr w:val="none" w:sz="0" w:space="0" w:color="auto" w:frame="1"/>
          <w:lang w:eastAsia="tr-TR"/>
        </w:rPr>
        <w:t xml:space="preserve">   </w:t>
      </w:r>
      <w:r w:rsidRPr="005167E4">
        <w:rPr>
          <w:b/>
          <w:sz w:val="28"/>
          <w:szCs w:val="28"/>
          <w:u w:val="single"/>
          <w:bdr w:val="none" w:sz="0" w:space="0" w:color="auto" w:frame="1"/>
          <w:lang w:eastAsia="tr-TR"/>
        </w:rPr>
        <w:t>2014 YILI İÇİN BELİRLENEN SÜRE UZATIM İŞLEM BEDELLERİ</w:t>
      </w:r>
      <w:r w:rsidRPr="005167E4">
        <w:rPr>
          <w:b/>
          <w:sz w:val="28"/>
          <w:szCs w:val="28"/>
          <w:u w:val="single"/>
          <w:bdr w:val="none" w:sz="0" w:space="0" w:color="auto" w:frame="1"/>
          <w:lang w:eastAsia="tr-TR"/>
        </w:rPr>
        <w:br/>
      </w:r>
      <w:bookmarkStart w:id="0" w:name="_GoBack"/>
      <w:bookmarkEnd w:id="0"/>
      <w:r w:rsidRPr="005167E4">
        <w:rPr>
          <w:rFonts w:ascii="Arial" w:eastAsia="Times New Roman" w:hAnsi="Arial" w:cs="Arial"/>
          <w:b/>
          <w:bCs/>
          <w:color w:val="323232"/>
          <w:sz w:val="21"/>
          <w:szCs w:val="21"/>
          <w:bdr w:val="none" w:sz="0" w:space="0" w:color="auto" w:frame="1"/>
          <w:lang w:eastAsia="tr-TR"/>
        </w:rPr>
        <w:br/>
      </w:r>
    </w:p>
    <w:tbl>
      <w:tblPr>
        <w:tblW w:w="11385" w:type="dxa"/>
        <w:shd w:val="clear" w:color="auto" w:fill="FFFFFF"/>
        <w:tblCellMar>
          <w:left w:w="0" w:type="dxa"/>
          <w:right w:w="0" w:type="dxa"/>
        </w:tblCellMar>
        <w:tblLook w:val="04A0" w:firstRow="1" w:lastRow="0" w:firstColumn="1" w:lastColumn="0" w:noHBand="0" w:noVBand="1"/>
      </w:tblPr>
      <w:tblGrid>
        <w:gridCol w:w="9760"/>
        <w:gridCol w:w="1625"/>
      </w:tblGrid>
      <w:tr w:rsidR="005167E4" w:rsidRPr="005167E4" w:rsidTr="005167E4">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b/>
                <w:bCs/>
                <w:color w:val="323232"/>
                <w:sz w:val="21"/>
                <w:szCs w:val="21"/>
                <w:bdr w:val="none" w:sz="0" w:space="0" w:color="auto" w:frame="1"/>
                <w:lang w:eastAsia="tr-TR"/>
              </w:rPr>
              <w:t>1-Tütün Mamulü, Alkollü İçki ve Etil Alkol/</w:t>
            </w:r>
            <w:proofErr w:type="spellStart"/>
            <w:r w:rsidRPr="005167E4">
              <w:rPr>
                <w:rFonts w:ascii="Arial" w:eastAsia="Times New Roman" w:hAnsi="Arial" w:cs="Arial"/>
                <w:b/>
                <w:bCs/>
                <w:color w:val="323232"/>
                <w:sz w:val="21"/>
                <w:szCs w:val="21"/>
                <w:bdr w:val="none" w:sz="0" w:space="0" w:color="auto" w:frame="1"/>
                <w:lang w:eastAsia="tr-TR"/>
              </w:rPr>
              <w:t>Metanol</w:t>
            </w:r>
            <w:proofErr w:type="spellEnd"/>
            <w:r w:rsidRPr="005167E4">
              <w:rPr>
                <w:rFonts w:ascii="Arial" w:eastAsia="Times New Roman" w:hAnsi="Arial" w:cs="Arial"/>
                <w:b/>
                <w:bCs/>
                <w:color w:val="323232"/>
                <w:sz w:val="21"/>
                <w:szCs w:val="21"/>
                <w:bdr w:val="none" w:sz="0" w:space="0" w:color="auto" w:frame="1"/>
                <w:lang w:eastAsia="tr-TR"/>
              </w:rPr>
              <w:t xml:space="preserve"> Toptan Satış Belgeleri</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İl merkezlerinde ve Büyükşehir belediyesine dâhil ilçelerde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2.200 TL</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Birden fazla yerde dağıtım yapanlar için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3.300 TL</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İlçe merkezlerinde ve diğer mahallerde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   900 TL</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Birden fazla yerde dağıtım yapanlar için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1.320 TL</w:t>
            </w:r>
          </w:p>
        </w:tc>
      </w:tr>
      <w:tr w:rsidR="005167E4" w:rsidRPr="005167E4" w:rsidTr="005167E4">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b/>
                <w:bCs/>
                <w:color w:val="323232"/>
                <w:sz w:val="21"/>
                <w:szCs w:val="21"/>
                <w:bdr w:val="none" w:sz="0" w:space="0" w:color="auto" w:frame="1"/>
                <w:lang w:eastAsia="tr-TR"/>
              </w:rPr>
              <w:t>2-Tütün Mamulü, Alkollü İçki ve Etil Alkol Perakende Satış Belgeleri</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 xml:space="preserve">İl merkezlerinde ve Büyükşehir belediyesine </w:t>
            </w:r>
            <w:proofErr w:type="gramStart"/>
            <w:r w:rsidRPr="005167E4">
              <w:rPr>
                <w:rFonts w:ascii="Arial" w:eastAsia="Times New Roman" w:hAnsi="Arial" w:cs="Arial"/>
                <w:color w:val="323232"/>
                <w:sz w:val="21"/>
                <w:szCs w:val="21"/>
                <w:bdr w:val="none" w:sz="0" w:space="0" w:color="auto" w:frame="1"/>
                <w:lang w:eastAsia="tr-TR"/>
              </w:rPr>
              <w:t>dahil</w:t>
            </w:r>
            <w:proofErr w:type="gramEnd"/>
            <w:r w:rsidRPr="005167E4">
              <w:rPr>
                <w:rFonts w:ascii="Arial" w:eastAsia="Times New Roman" w:hAnsi="Arial" w:cs="Arial"/>
                <w:color w:val="323232"/>
                <w:sz w:val="21"/>
                <w:szCs w:val="21"/>
                <w:bdr w:val="none" w:sz="0" w:space="0" w:color="auto" w:frame="1"/>
                <w:lang w:eastAsia="tr-TR"/>
              </w:rPr>
              <w:t xml:space="preserve"> ilçelerde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   220 TL</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İlçe merkezlerinde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   150 TL</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Diğer mahallerde (Belde, köy gibi)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    50 TL</w:t>
            </w:r>
          </w:p>
        </w:tc>
      </w:tr>
      <w:tr w:rsidR="005167E4" w:rsidRPr="005167E4" w:rsidTr="005167E4">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b/>
                <w:bCs/>
                <w:color w:val="323232"/>
                <w:sz w:val="21"/>
                <w:szCs w:val="21"/>
                <w:bdr w:val="none" w:sz="0" w:space="0" w:color="auto" w:frame="1"/>
                <w:lang w:eastAsia="tr-TR"/>
              </w:rPr>
              <w:t>3-Açık İçki Satış Belgeleri</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İl merkezlerinde ve Büyükşehir belediyesine dâhil ilçelerde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   900 TL</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İlçe merkezlerinde ve diğer mahallerde (Belde, köy gibi)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   350 TL</w:t>
            </w:r>
          </w:p>
        </w:tc>
      </w:tr>
      <w:tr w:rsidR="005167E4" w:rsidRPr="005167E4" w:rsidTr="005167E4">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b/>
                <w:bCs/>
                <w:color w:val="323232"/>
                <w:sz w:val="21"/>
                <w:szCs w:val="21"/>
                <w:bdr w:val="none" w:sz="0" w:space="0" w:color="auto" w:frame="1"/>
                <w:lang w:eastAsia="tr-TR"/>
              </w:rPr>
              <w:t>4-Nargilelik Tütün Mamulü Sunum Uygunluk Belgesi</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İl merkezlerinde ve Büyükşehir belediyesine dâhil ilçelerde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2.200 TL</w:t>
            </w:r>
          </w:p>
        </w:tc>
      </w:tr>
      <w:tr w:rsidR="005167E4" w:rsidRPr="005167E4" w:rsidTr="005167E4">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İlçe merkezlerinde ve diğer mahallerde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5167E4" w:rsidRPr="005167E4" w:rsidRDefault="005167E4" w:rsidP="005167E4">
            <w:pPr>
              <w:spacing w:after="0" w:line="315" w:lineRule="atLeast"/>
              <w:rPr>
                <w:rFonts w:ascii="Arial" w:eastAsia="Times New Roman" w:hAnsi="Arial" w:cs="Arial"/>
                <w:color w:val="323232"/>
                <w:sz w:val="21"/>
                <w:szCs w:val="21"/>
                <w:lang w:eastAsia="tr-TR"/>
              </w:rPr>
            </w:pPr>
            <w:r w:rsidRPr="005167E4">
              <w:rPr>
                <w:rFonts w:ascii="Arial" w:eastAsia="Times New Roman" w:hAnsi="Arial" w:cs="Arial"/>
                <w:color w:val="323232"/>
                <w:sz w:val="21"/>
                <w:szCs w:val="21"/>
                <w:bdr w:val="none" w:sz="0" w:space="0" w:color="auto" w:frame="1"/>
                <w:lang w:eastAsia="tr-TR"/>
              </w:rPr>
              <w:t>2.000 TL</w:t>
            </w:r>
          </w:p>
        </w:tc>
      </w:tr>
    </w:tbl>
    <w:p w:rsidR="005167E4" w:rsidRPr="005167E4" w:rsidRDefault="005167E4" w:rsidP="005167E4">
      <w:pPr>
        <w:shd w:val="clear" w:color="auto" w:fill="FFFFFF"/>
        <w:spacing w:after="0" w:line="315" w:lineRule="atLeast"/>
        <w:jc w:val="both"/>
        <w:rPr>
          <w:rFonts w:ascii="Arial" w:eastAsia="Times New Roman" w:hAnsi="Arial" w:cs="Arial"/>
          <w:color w:val="323232"/>
          <w:sz w:val="21"/>
          <w:szCs w:val="21"/>
          <w:lang w:eastAsia="tr-TR"/>
        </w:rPr>
      </w:pPr>
    </w:p>
    <w:p w:rsidR="005167E4" w:rsidRPr="005167E4" w:rsidRDefault="005167E4" w:rsidP="005167E4">
      <w:pPr>
        <w:shd w:val="clear" w:color="auto" w:fill="FFFFFF"/>
        <w:spacing w:after="0" w:line="315" w:lineRule="atLeast"/>
        <w:jc w:val="both"/>
        <w:rPr>
          <w:rFonts w:ascii="Arial" w:eastAsia="Times New Roman" w:hAnsi="Arial" w:cs="Arial"/>
          <w:color w:val="323232"/>
          <w:sz w:val="21"/>
          <w:szCs w:val="21"/>
          <w:lang w:eastAsia="tr-TR"/>
        </w:rPr>
      </w:pPr>
      <w:r w:rsidRPr="005167E4">
        <w:rPr>
          <w:rFonts w:ascii="Arial" w:eastAsia="Times New Roman" w:hAnsi="Arial" w:cs="Arial"/>
          <w:b/>
          <w:bCs/>
          <w:color w:val="323232"/>
          <w:sz w:val="21"/>
          <w:szCs w:val="21"/>
          <w:bdr w:val="none" w:sz="0" w:space="0" w:color="auto" w:frame="1"/>
          <w:lang w:eastAsia="tr-TR"/>
        </w:rPr>
        <w:t>*</w:t>
      </w:r>
      <w:r w:rsidRPr="005167E4">
        <w:rPr>
          <w:rFonts w:ascii="Arial" w:eastAsia="Times New Roman" w:hAnsi="Arial" w:cs="Arial"/>
          <w:color w:val="323232"/>
          <w:sz w:val="21"/>
          <w:szCs w:val="21"/>
          <w:lang w:eastAsia="tr-TR"/>
        </w:rPr>
        <w:t>  Tütün mamulü ve alkollü içkilerin birlikte satışına izin veren tütün mamulü ve alkollü içki perakende satış belgeleri (P) ile tütün mamulü ve alkollü içki toptan satış belgeleri (T) için yukarıda belirtilen bedellerin </w:t>
      </w:r>
      <w:r w:rsidRPr="005167E4">
        <w:rPr>
          <w:rFonts w:ascii="Arial" w:eastAsia="Times New Roman" w:hAnsi="Arial" w:cs="Arial"/>
          <w:b/>
          <w:bCs/>
          <w:color w:val="323232"/>
          <w:sz w:val="21"/>
          <w:szCs w:val="21"/>
          <w:bdr w:val="none" w:sz="0" w:space="0" w:color="auto" w:frame="1"/>
          <w:lang w:eastAsia="tr-TR"/>
        </w:rPr>
        <w:t>iki katı</w:t>
      </w:r>
      <w:r w:rsidRPr="005167E4">
        <w:rPr>
          <w:rFonts w:ascii="Arial" w:eastAsia="Times New Roman" w:hAnsi="Arial" w:cs="Arial"/>
          <w:color w:val="323232"/>
          <w:sz w:val="21"/>
          <w:szCs w:val="21"/>
          <w:lang w:eastAsia="tr-TR"/>
        </w:rPr>
        <w:t> tahsil edilecektir.</w:t>
      </w:r>
    </w:p>
    <w:p w:rsidR="00897E0C" w:rsidRPr="005167E4" w:rsidRDefault="00897E0C" w:rsidP="005167E4"/>
    <w:sectPr w:rsidR="00897E0C" w:rsidRPr="005167E4" w:rsidSect="005167E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E4"/>
    <w:rsid w:val="005167E4"/>
    <w:rsid w:val="00897E0C"/>
    <w:rsid w:val="00B647F4"/>
    <w:rsid w:val="00E50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6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6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2014-01-28T12:20:00Z</dcterms:created>
  <dcterms:modified xsi:type="dcterms:W3CDTF">2014-01-28T12:21:00Z</dcterms:modified>
</cp:coreProperties>
</file>